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FB" w:rsidRPr="00231550" w:rsidRDefault="00F97310">
      <w:pPr>
        <w:rPr>
          <w:rFonts w:cs="B Nazanin"/>
          <w:b/>
          <w:bCs/>
          <w:sz w:val="28"/>
          <w:szCs w:val="28"/>
          <w:rtl/>
        </w:rPr>
      </w:pPr>
      <w:r w:rsidRPr="00231550">
        <w:rPr>
          <w:rFonts w:cs="B Nazanin" w:hint="cs"/>
          <w:b/>
          <w:bCs/>
          <w:sz w:val="28"/>
          <w:szCs w:val="28"/>
          <w:rtl/>
        </w:rPr>
        <w:t>باستناد به ماده 92 آئین نامه مهندسی مشاغل اخبار ارسالی از سوی مرکز توسعه مدیریت و تحول،  مندرج در پایگاه اطلاعات مهندسی مشاغل وزارت متبوع به شرح ذیل می باشد.</w:t>
      </w:r>
    </w:p>
    <w:p w:rsidR="00F915F0" w:rsidRPr="00231550" w:rsidRDefault="002B689E" w:rsidP="00AB035C">
      <w:pPr>
        <w:rPr>
          <w:rFonts w:cs="B Nazanin"/>
          <w:sz w:val="28"/>
          <w:szCs w:val="28"/>
          <w:rtl/>
        </w:rPr>
      </w:pPr>
      <w:bookmarkStart w:id="0" w:name="_GoBack"/>
      <w:bookmarkEnd w:id="0"/>
      <w:r w:rsidRPr="00231550">
        <w:rPr>
          <w:rFonts w:cs="B Nazanin" w:hint="cs"/>
          <w:sz w:val="28"/>
          <w:szCs w:val="28"/>
          <w:rtl/>
        </w:rPr>
        <w:t>در راستای اجرای تبصره 4 ماده 47 و شرایط اعلام شده در شیوه نامه تبدیل وضع ایثارگران ، به جهت وحدت رویه در عملکرد ، موارد ذیل اعلام می گردد.</w:t>
      </w:r>
    </w:p>
    <w:p w:rsidR="002B689E" w:rsidRPr="00231550" w:rsidRDefault="00F97310">
      <w:pPr>
        <w:rPr>
          <w:rFonts w:cs="B Nazanin"/>
          <w:sz w:val="28"/>
          <w:szCs w:val="28"/>
          <w:rtl/>
        </w:rPr>
      </w:pPr>
      <w:r w:rsidRPr="00231550">
        <w:rPr>
          <w:rFonts w:cs="B Nazanin" w:hint="cs"/>
          <w:sz w:val="28"/>
          <w:szCs w:val="28"/>
          <w:rtl/>
        </w:rPr>
        <w:t>2-</w:t>
      </w:r>
      <w:r w:rsidR="002B689E" w:rsidRPr="00231550">
        <w:rPr>
          <w:rFonts w:cs="B Nazanin" w:hint="cs"/>
          <w:sz w:val="28"/>
          <w:szCs w:val="28"/>
          <w:rtl/>
        </w:rPr>
        <w:t>در اجرای بند 13 شیوه نامه تبدیل وضعیت ایثارگران ، تجربه مورد اشاره (7 سال) شامل کلیه تجارب پذیرش شده مرتبط بخش خصوصی نیز می باشد.</w:t>
      </w:r>
    </w:p>
    <w:p w:rsidR="002B689E" w:rsidRPr="00231550" w:rsidRDefault="00F97310">
      <w:pPr>
        <w:rPr>
          <w:rFonts w:cs="B Nazanin"/>
          <w:sz w:val="28"/>
          <w:szCs w:val="28"/>
          <w:rtl/>
        </w:rPr>
      </w:pPr>
      <w:r w:rsidRPr="00231550">
        <w:rPr>
          <w:rFonts w:cs="B Nazanin" w:hint="cs"/>
          <w:sz w:val="28"/>
          <w:szCs w:val="28"/>
          <w:rtl/>
        </w:rPr>
        <w:t>3-</w:t>
      </w:r>
      <w:r w:rsidR="002B689E" w:rsidRPr="00231550">
        <w:rPr>
          <w:rFonts w:cs="B Nazanin" w:hint="cs"/>
          <w:sz w:val="28"/>
          <w:szCs w:val="28"/>
          <w:rtl/>
        </w:rPr>
        <w:t>در محاسبه 5 سال موضوع تبصره 4 ماده 47 نیز کلیه تجارب پذیرش شده مرتبط بخش خصوصی محاسبه می گردد.</w:t>
      </w:r>
    </w:p>
    <w:p w:rsidR="002B689E" w:rsidRPr="00231550" w:rsidRDefault="00F97310">
      <w:pPr>
        <w:rPr>
          <w:rFonts w:cs="B Nazanin"/>
          <w:sz w:val="28"/>
          <w:szCs w:val="28"/>
          <w:rtl/>
        </w:rPr>
      </w:pPr>
      <w:r w:rsidRPr="00231550">
        <w:rPr>
          <w:rFonts w:cs="B Nazanin" w:hint="cs"/>
          <w:sz w:val="28"/>
          <w:szCs w:val="28"/>
          <w:rtl/>
        </w:rPr>
        <w:t>4-</w:t>
      </w:r>
      <w:r w:rsidR="002B689E" w:rsidRPr="00231550">
        <w:rPr>
          <w:rFonts w:cs="B Nazanin" w:hint="cs"/>
          <w:sz w:val="28"/>
          <w:szCs w:val="28"/>
          <w:rtl/>
        </w:rPr>
        <w:t>بهورزانی که با مدرک کارشناسی مرتبط (مندرج در شرایط احراز)پس از طی دوره آموزش بهورزی در شغل بهورز استخدام شوند، دوره آموزشی بهورزی بعنوان تجربه محاسبه می گردد.</w:t>
      </w:r>
    </w:p>
    <w:p w:rsidR="002B689E" w:rsidRPr="00231550" w:rsidRDefault="00F97310">
      <w:pPr>
        <w:rPr>
          <w:rFonts w:cs="B Nazanin"/>
          <w:sz w:val="28"/>
          <w:szCs w:val="28"/>
          <w:rtl/>
        </w:rPr>
      </w:pPr>
      <w:r w:rsidRPr="00231550">
        <w:rPr>
          <w:rFonts w:cs="B Nazanin" w:hint="cs"/>
          <w:sz w:val="28"/>
          <w:szCs w:val="28"/>
          <w:rtl/>
        </w:rPr>
        <w:t>5-</w:t>
      </w:r>
      <w:r w:rsidR="002B689E" w:rsidRPr="00231550">
        <w:rPr>
          <w:rFonts w:cs="B Nazanin" w:hint="cs"/>
          <w:sz w:val="28"/>
          <w:szCs w:val="28"/>
          <w:rtl/>
        </w:rPr>
        <w:t>احتساب تجارب بخش خصوصی  و یا پیام آوری در سوابق پرسنل مشمول طرح و یا تمدید طرح امکانپذیر نمی باشد.</w:t>
      </w:r>
    </w:p>
    <w:p w:rsidR="002B689E" w:rsidRPr="00231550" w:rsidRDefault="00F97310">
      <w:pPr>
        <w:rPr>
          <w:rFonts w:cs="B Nazanin"/>
          <w:sz w:val="28"/>
          <w:szCs w:val="28"/>
          <w:rtl/>
        </w:rPr>
      </w:pPr>
      <w:r w:rsidRPr="00231550">
        <w:rPr>
          <w:rFonts w:cs="B Nazanin" w:hint="cs"/>
          <w:sz w:val="28"/>
          <w:szCs w:val="28"/>
          <w:rtl/>
        </w:rPr>
        <w:t>6-</w:t>
      </w:r>
      <w:r w:rsidR="002B689E" w:rsidRPr="00231550">
        <w:rPr>
          <w:rFonts w:cs="B Nazanin" w:hint="cs"/>
          <w:sz w:val="28"/>
          <w:szCs w:val="28"/>
          <w:rtl/>
        </w:rPr>
        <w:t>پیرو بند 3 بخشنامه شماره 1385/ 212/ د مورخ 05/ 06/ 1401 معاون محترم توسعه وزارت متبوع و سوالات مکرر دانشگاه ها به اطلاع می رساند : مدت خدمات پیام آوران بهداشت به صورت مضاعف قابل پذیرش نیست</w:t>
      </w:r>
      <w:r w:rsidR="006B4915" w:rsidRPr="00231550">
        <w:rPr>
          <w:rFonts w:cs="B Nazanin" w:hint="cs"/>
          <w:sz w:val="28"/>
          <w:szCs w:val="28"/>
          <w:rtl/>
        </w:rPr>
        <w:t>.</w:t>
      </w:r>
    </w:p>
    <w:p w:rsidR="006B4915" w:rsidRDefault="00F97310">
      <w:pPr>
        <w:rPr>
          <w:rFonts w:cs="B Nazanin"/>
          <w:sz w:val="28"/>
          <w:szCs w:val="28"/>
          <w:rtl/>
        </w:rPr>
      </w:pPr>
      <w:r w:rsidRPr="00231550">
        <w:rPr>
          <w:rFonts w:cs="B Nazanin" w:hint="cs"/>
          <w:sz w:val="28"/>
          <w:szCs w:val="28"/>
          <w:rtl/>
        </w:rPr>
        <w:t>7-</w:t>
      </w:r>
      <w:r w:rsidR="006B4915" w:rsidRPr="00231550">
        <w:rPr>
          <w:rFonts w:cs="B Nazanin" w:hint="cs"/>
          <w:sz w:val="28"/>
          <w:szCs w:val="28"/>
          <w:rtl/>
        </w:rPr>
        <w:t>تجارب شرکتی مناطق محروم که قابل پذیرش در کمیته اجرائی مهندسی مشاغل می باشد ، به صورت مضاعف احتساب می گردد.</w:t>
      </w:r>
    </w:p>
    <w:p w:rsidR="00512F90" w:rsidRDefault="00512F90">
      <w:pPr>
        <w:rPr>
          <w:rFonts w:cs="B Nazanin"/>
          <w:sz w:val="28"/>
          <w:szCs w:val="28"/>
          <w:rtl/>
        </w:rPr>
      </w:pPr>
      <w:r>
        <w:rPr>
          <w:rFonts w:cs="B Nazanin" w:hint="cs"/>
          <w:sz w:val="28"/>
          <w:szCs w:val="28"/>
          <w:rtl/>
        </w:rPr>
        <w:t>8-بهورزان ایثارگر(فرزند شهید ، جانباز ، رزمنده دارای 6 ماه خدمت داوطلبانه ) به شرح ذیل از امتیاز مقطع تحصیلی بالاتر ایثارگری و دوره بهورزی بهرمند می گردند</w:t>
      </w:r>
    </w:p>
    <w:p w:rsidR="00512F90" w:rsidRDefault="00512F90">
      <w:pPr>
        <w:rPr>
          <w:rFonts w:cs="B Nazanin"/>
          <w:sz w:val="28"/>
          <w:szCs w:val="28"/>
          <w:rtl/>
        </w:rPr>
      </w:pPr>
      <w:r>
        <w:rPr>
          <w:rFonts w:cs="B Nazanin" w:hint="cs"/>
          <w:sz w:val="28"/>
          <w:szCs w:val="28"/>
          <w:rtl/>
        </w:rPr>
        <w:t>کارکنان ایثارگر دارای مقاطع تحصیلی پایان دوره ابتدای ، سیکل (پایان دوره راهنمایی)، دیپلم و فوق دیپلم ( چه در بدو خدمت مدرک تحصیلی را اخذ نموده باشند و یا حین خدمت) بابت ایثارگری به یک مقطع تحصیلی بالاتر  به ترتیب سیکل ، دیپلم ، فوق دیپلم و لیسانس ارتقا می یابند و بایت دوره آموزشی بهورزی به میزان زمان آن، از تجربه</w:t>
      </w:r>
      <w:r w:rsidR="00750969">
        <w:rPr>
          <w:rFonts w:cs="B Nazanin" w:hint="cs"/>
          <w:sz w:val="28"/>
          <w:szCs w:val="28"/>
          <w:rtl/>
        </w:rPr>
        <w:t xml:space="preserve"> بهره مند می شوند</w:t>
      </w:r>
    </w:p>
    <w:p w:rsidR="00750969" w:rsidRDefault="00750969">
      <w:pPr>
        <w:rPr>
          <w:rFonts w:cs="B Nazanin"/>
          <w:sz w:val="28"/>
          <w:szCs w:val="28"/>
          <w:rtl/>
        </w:rPr>
      </w:pPr>
      <w:r>
        <w:rPr>
          <w:rFonts w:cs="B Nazanin" w:hint="cs"/>
          <w:sz w:val="28"/>
          <w:szCs w:val="28"/>
          <w:rtl/>
        </w:rPr>
        <w:t>در خصوص بهورزان با مدرک تحصیلی کارشناس که در شغل بهورز تخصص یافته اند ، بابت ایثارگری از امتیاز حق تحصیلات مقطع بالاتر ( کارشناسی ارشد) برخوردار میشوند و دوره بهورزی به عنوان تجربه محاسبه می شود.</w:t>
      </w:r>
    </w:p>
    <w:p w:rsidR="00750969" w:rsidRDefault="00750969">
      <w:pPr>
        <w:rPr>
          <w:rFonts w:cs="B Nazanin"/>
          <w:sz w:val="28"/>
          <w:szCs w:val="28"/>
          <w:rtl/>
        </w:rPr>
      </w:pPr>
      <w:r>
        <w:rPr>
          <w:rFonts w:cs="B Nazanin" w:hint="cs"/>
          <w:sz w:val="28"/>
          <w:szCs w:val="28"/>
          <w:rtl/>
        </w:rPr>
        <w:lastRenderedPageBreak/>
        <w:t>9-نظر به بررس های به عمل آمده و مشکلات موجود ( از جمله عدم دسترسی به شرکتهای طرف قرار داد) برای کارکنان در تهیه مدارک موضوع ماده 39 آیین نامه مهندسی و ارزیابی مشاغل جهت احتساب تجربه بخش غیر دولتی ، به اطلاع می رساند چنانچه کارکنان به صورت شرکتی در دانشگاه های علوم پزشکی اشتغال داشته اند، برای احتساب تجربه شرکتی آنها ، ارائه مدارک ذیل کفایت می نماید.</w:t>
      </w:r>
    </w:p>
    <w:p w:rsidR="00750969" w:rsidRDefault="00750969">
      <w:pPr>
        <w:rPr>
          <w:rFonts w:cs="B Nazanin"/>
          <w:sz w:val="28"/>
          <w:szCs w:val="28"/>
          <w:rtl/>
        </w:rPr>
      </w:pPr>
      <w:r>
        <w:rPr>
          <w:rFonts w:cs="B Nazanin" w:hint="cs"/>
          <w:sz w:val="28"/>
          <w:szCs w:val="28"/>
          <w:rtl/>
        </w:rPr>
        <w:t>1-گواهی سابقه کار با قید تاریخ شروع ، خاتمه و عنوان شغل مورد تصدی از واحد محل اشتغال</w:t>
      </w:r>
    </w:p>
    <w:p w:rsidR="00750969" w:rsidRDefault="00750969">
      <w:pPr>
        <w:rPr>
          <w:rFonts w:cs="B Nazanin"/>
          <w:sz w:val="28"/>
          <w:szCs w:val="28"/>
          <w:rtl/>
        </w:rPr>
      </w:pPr>
      <w:r>
        <w:rPr>
          <w:rFonts w:cs="B Nazanin" w:hint="cs"/>
          <w:sz w:val="28"/>
          <w:szCs w:val="28"/>
          <w:rtl/>
        </w:rPr>
        <w:t>2-تاییدیه پرداخت کسور بازنشستگی یا سهم بیمه ( لیست بیمه تامین اجتماعی)</w:t>
      </w:r>
    </w:p>
    <w:p w:rsidR="00750969" w:rsidRDefault="00750969">
      <w:pPr>
        <w:rPr>
          <w:rFonts w:cs="B Nazanin"/>
          <w:sz w:val="28"/>
          <w:szCs w:val="28"/>
          <w:rtl/>
        </w:rPr>
      </w:pPr>
      <w:r>
        <w:rPr>
          <w:rFonts w:cs="B Nazanin" w:hint="cs"/>
          <w:sz w:val="28"/>
          <w:szCs w:val="28"/>
          <w:rtl/>
        </w:rPr>
        <w:t>10-جانبازان و فرزندان شاهد ، در صورت پیش بینی رشته</w:t>
      </w:r>
      <w:r w:rsidR="009E6A77">
        <w:rPr>
          <w:rFonts w:cs="B Nazanin" w:hint="cs"/>
          <w:sz w:val="28"/>
          <w:szCs w:val="28"/>
          <w:rtl/>
        </w:rPr>
        <w:t xml:space="preserve"> و مقطع تحصیلی بالاتر در شرایط احراز شغل مورد تصدی ، مشمول محدودیت دفعات اعمال مدرک تحصیلی نمی باشد.</w:t>
      </w:r>
    </w:p>
    <w:p w:rsidR="00C96354" w:rsidRDefault="00C96354">
      <w:pPr>
        <w:rPr>
          <w:rFonts w:cs="B Nazanin"/>
          <w:sz w:val="28"/>
          <w:szCs w:val="28"/>
          <w:rtl/>
        </w:rPr>
      </w:pPr>
      <w:r>
        <w:rPr>
          <w:rFonts w:cs="B Nazanin" w:hint="cs"/>
          <w:sz w:val="28"/>
          <w:szCs w:val="28"/>
          <w:rtl/>
        </w:rPr>
        <w:t>11-باتوجه به الزام موافقت با ماموریت آموزشی جانباز / فرزند شهید ، نامبردگان از رعایت شرط پنج سال جهت اخذ مجوز ادامه تحصیل معاف می باشند.</w:t>
      </w:r>
    </w:p>
    <w:p w:rsidR="00286A96" w:rsidRPr="00231550" w:rsidRDefault="00286A96">
      <w:pPr>
        <w:rPr>
          <w:rFonts w:cs="B Nazanin"/>
          <w:sz w:val="28"/>
          <w:szCs w:val="28"/>
        </w:rPr>
      </w:pPr>
      <w:r>
        <w:rPr>
          <w:rFonts w:cs="B Nazanin" w:hint="cs"/>
          <w:sz w:val="28"/>
          <w:szCs w:val="28"/>
          <w:rtl/>
        </w:rPr>
        <w:t>12- پیرو سوالات مکرر همکاران در خصوص تعیین  طبقه کارکنان قراردادی همسان سازی شده که در آزمون های استخدامی دانشگاه پذیرفته شده اند به اطلاع می رساند. همکاران قراردادی که در آزمونهای استخدامی پذیرفته شده اند،در صورت عدم تغییر شغل در همان طبقه و رتبه زمان همسان سازی قرار می گیرند . لیکن در صورت تغییر شغل ، از قوانین مندرج در فصل چهارم آیین نامه مهندسی و ارزیابی مشاغل ، تجربه نامبردگان محاسبه و در طبقه مربوطه قرار می گیرند.</w:t>
      </w:r>
      <w:r w:rsidR="00946867">
        <w:rPr>
          <w:rFonts w:cs="B Nazanin" w:hint="cs"/>
          <w:sz w:val="28"/>
          <w:szCs w:val="28"/>
          <w:rtl/>
        </w:rPr>
        <w:t xml:space="preserve"> بدهی است دریافت رتبه های بعدی با کسب تجربه لازم و دوره های آموزشی مورد نیاز و کسب میانگین ارزشیابی می باشد.(دارا بودن حدنصاب جدول مربوطه به ارتقا به رتبه عالی الزامی است).</w:t>
      </w:r>
    </w:p>
    <w:sectPr w:rsidR="00286A96" w:rsidRPr="00231550" w:rsidSect="00905CE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503050405090304"/>
    <w:charset w:val="00"/>
    <w:family w:val="roman"/>
    <w:pitch w:val="variable"/>
    <w:sig w:usb0="E0000AFF" w:usb1="00007843" w:usb2="00000001" w:usb3="00000000" w:csb0="000001B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2B"/>
    <w:rsid w:val="00231550"/>
    <w:rsid w:val="00286A96"/>
    <w:rsid w:val="002A612B"/>
    <w:rsid w:val="002B689E"/>
    <w:rsid w:val="00512F90"/>
    <w:rsid w:val="006B4915"/>
    <w:rsid w:val="00750969"/>
    <w:rsid w:val="009031FB"/>
    <w:rsid w:val="00905CEB"/>
    <w:rsid w:val="00946867"/>
    <w:rsid w:val="009E6A77"/>
    <w:rsid w:val="00AB035C"/>
    <w:rsid w:val="00C96354"/>
    <w:rsid w:val="00F915F0"/>
    <w:rsid w:val="00F973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6865F-263C-4EF1-876E-10925158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D1CBE-F574-45EF-B8F1-C7402716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tah-fatahi</dc:creator>
  <cp:keywords/>
  <dc:description/>
  <cp:lastModifiedBy>tah-fatahi</cp:lastModifiedBy>
  <cp:revision>9</cp:revision>
  <dcterms:created xsi:type="dcterms:W3CDTF">2023-01-31T07:20:00Z</dcterms:created>
  <dcterms:modified xsi:type="dcterms:W3CDTF">2023-02-21T06:29:00Z</dcterms:modified>
</cp:coreProperties>
</file>